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FAE0" w14:textId="2F56BFC6" w:rsidR="00EC4D05" w:rsidRPr="00610C52" w:rsidRDefault="003F46B7" w:rsidP="003F46B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noProof/>
          <w:color w:val="auto"/>
          <w:sz w:val="22"/>
          <w:szCs w:val="22"/>
          <w:lang w:eastAsia="fr-CA"/>
        </w:rPr>
        <w:drawing>
          <wp:inline distT="0" distB="0" distL="0" distR="0" wp14:anchorId="2E07DA16" wp14:editId="2730D795">
            <wp:extent cx="2542834" cy="125484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PD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120" cy="126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A777" w14:textId="0F4677EF" w:rsidR="00EC4D05" w:rsidRPr="00610C52" w:rsidRDefault="00EC4D05" w:rsidP="003F46B7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rPr>
          <w:rFonts w:eastAsia="PMingLiU" w:cstheme="minorHAnsi"/>
          <w:b/>
          <w:bCs/>
        </w:rPr>
      </w:pPr>
    </w:p>
    <w:p w14:paraId="4F8BA264" w14:textId="1F2B8029" w:rsidR="000A2BF8" w:rsidRPr="009E5B6A" w:rsidRDefault="009E5B6A" w:rsidP="009E5B6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>Le</w:t>
      </w:r>
      <w:r w:rsidR="00377871" w:rsidRPr="00610C52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="000A2BF8" w:rsidRPr="00610C52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Défi parité+ </w:t>
      </w:r>
      <w:r w:rsidR="00377871" w:rsidRPr="00610C52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EDI</w:t>
      </w:r>
      <w:r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="00377871" w:rsidRPr="00782191">
        <w:rPr>
          <w:rFonts w:asciiTheme="minorHAnsi" w:eastAsia="Times New Roman" w:hAnsiTheme="minorHAnsi" w:cstheme="minorHAnsi"/>
          <w:b/>
          <w:bCs/>
          <w:sz w:val="22"/>
          <w:szCs w:val="22"/>
          <w:lang w:eastAsia="fr-CA"/>
        </w:rPr>
        <w:t xml:space="preserve">pour instaurer une culture d’égalité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fr-CA"/>
        </w:rPr>
        <w:br/>
      </w:r>
      <w:r w:rsidR="00377871" w:rsidRPr="00782191">
        <w:rPr>
          <w:rFonts w:asciiTheme="minorHAnsi" w:eastAsia="Times New Roman" w:hAnsiTheme="minorHAnsi" w:cstheme="minorHAnsi"/>
          <w:b/>
          <w:bCs/>
          <w:sz w:val="22"/>
          <w:szCs w:val="22"/>
          <w:lang w:eastAsia="fr-CA"/>
        </w:rPr>
        <w:t>dans les instances politiques régionales</w:t>
      </w:r>
      <w:r w:rsidR="003F46B7">
        <w:rPr>
          <w:rFonts w:asciiTheme="minorHAnsi" w:eastAsia="Times New Roman" w:hAnsiTheme="minorHAnsi" w:cstheme="minorHAnsi"/>
          <w:b/>
          <w:bCs/>
          <w:sz w:val="22"/>
          <w:szCs w:val="22"/>
          <w:lang w:eastAsia="fr-CA"/>
        </w:rPr>
        <w:t xml:space="preserve"> et municipales</w:t>
      </w:r>
    </w:p>
    <w:p w14:paraId="3AE1C200" w14:textId="0A277F0C" w:rsidR="00377871" w:rsidRPr="00610C52" w:rsidRDefault="00714410" w:rsidP="00E304A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#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défiparité</w:t>
      </w:r>
      <w:r w:rsidR="00E304A6">
        <w:rPr>
          <w:rFonts w:asciiTheme="minorHAnsi" w:hAnsiTheme="minorHAnsi" w:cstheme="minorHAnsi"/>
          <w:color w:val="auto"/>
          <w:sz w:val="22"/>
          <w:szCs w:val="22"/>
        </w:rPr>
        <w:t>EDI</w:t>
      </w:r>
      <w:proofErr w:type="spellEnd"/>
      <w:r w:rsidR="00E30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DC5484" w14:textId="77777777" w:rsidR="001A2097" w:rsidRPr="00AA18F8" w:rsidRDefault="001A2097" w:rsidP="005D487F">
      <w:pPr>
        <w:spacing w:after="0" w:line="276" w:lineRule="auto"/>
        <w:jc w:val="both"/>
        <w:rPr>
          <w:rFonts w:cstheme="minorHAnsi"/>
          <w:strike/>
        </w:rPr>
      </w:pPr>
    </w:p>
    <w:p w14:paraId="7CA30F9C" w14:textId="7D2BC243" w:rsidR="001A2097" w:rsidRPr="00544459" w:rsidRDefault="001A2097" w:rsidP="005D487F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>L</w:t>
      </w:r>
      <w:r w:rsidR="00544459">
        <w:rPr>
          <w:rFonts w:cstheme="minorHAnsi"/>
        </w:rPr>
        <w:t>’équipe du</w:t>
      </w:r>
      <w:r w:rsidRPr="00544459">
        <w:rPr>
          <w:rFonts w:cstheme="minorHAnsi"/>
        </w:rPr>
        <w:t xml:space="preserve"> Groupe Femmes, Politique et Démocratie (GFPD) est heureu</w:t>
      </w:r>
      <w:r w:rsidR="00544459">
        <w:rPr>
          <w:rFonts w:cstheme="minorHAnsi"/>
        </w:rPr>
        <w:t>se d’annoncer qu’elle</w:t>
      </w:r>
      <w:r w:rsidRPr="00544459">
        <w:rPr>
          <w:rFonts w:cstheme="minorHAnsi"/>
        </w:rPr>
        <w:t xml:space="preserve"> recevra le soutien financier de Femmes et Égalité des genres Canada dans le but d’</w:t>
      </w:r>
      <w:r w:rsidR="00613B30" w:rsidRPr="00544459">
        <w:rPr>
          <w:rFonts w:cstheme="minorHAnsi"/>
        </w:rPr>
        <w:t xml:space="preserve">instaurer une culture d’égalité, de diversité et d’inclusion </w:t>
      </w:r>
      <w:r w:rsidRPr="00544459">
        <w:rPr>
          <w:rFonts w:cstheme="minorHAnsi"/>
        </w:rPr>
        <w:t>dans les instances politiques régionales</w:t>
      </w:r>
      <w:r w:rsidR="003F46B7">
        <w:rPr>
          <w:rFonts w:cstheme="minorHAnsi"/>
        </w:rPr>
        <w:t xml:space="preserve"> et municipales</w:t>
      </w:r>
      <w:r w:rsidRPr="00544459">
        <w:rPr>
          <w:rFonts w:eastAsia="Times New Roman" w:cstheme="minorHAnsi"/>
          <w:bCs/>
          <w:lang w:eastAsia="fr-CA"/>
        </w:rPr>
        <w:t xml:space="preserve"> par le biais de son projet </w:t>
      </w:r>
      <w:r w:rsidRPr="00544459">
        <w:rPr>
          <w:rFonts w:eastAsia="Times New Roman" w:cstheme="minorHAnsi"/>
          <w:bCs/>
          <w:i/>
          <w:lang w:eastAsia="fr-CA"/>
        </w:rPr>
        <w:t>Défi parité+ EDI</w:t>
      </w:r>
      <w:r w:rsidRPr="00544459">
        <w:rPr>
          <w:rFonts w:eastAsia="Times New Roman" w:cstheme="minorHAnsi"/>
          <w:bCs/>
          <w:lang w:eastAsia="fr-CA"/>
        </w:rPr>
        <w:t>.</w:t>
      </w:r>
    </w:p>
    <w:p w14:paraId="169AD4B4" w14:textId="77777777" w:rsidR="00EC4D05" w:rsidRPr="00544459" w:rsidRDefault="00EC4D05" w:rsidP="005D487F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fr-CA"/>
        </w:rPr>
      </w:pPr>
    </w:p>
    <w:p w14:paraId="41FC5F55" w14:textId="6ABBF509" w:rsidR="000336A8" w:rsidRPr="00544459" w:rsidRDefault="00043A78" w:rsidP="005D487F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fr-CA"/>
        </w:rPr>
      </w:pPr>
      <w:r w:rsidRPr="00544459">
        <w:rPr>
          <w:rFonts w:eastAsia="Times New Roman" w:cstheme="minorHAnsi"/>
          <w:lang w:eastAsia="fr-CA"/>
        </w:rPr>
        <w:t>Conçu et initié par Gaëtane Corriveau, politologue et chargée de projets au </w:t>
      </w:r>
      <w:r w:rsidRPr="00544459">
        <w:rPr>
          <w:rFonts w:eastAsia="Times New Roman" w:cstheme="minorHAnsi"/>
          <w:bCs/>
          <w:lang w:eastAsia="fr-CA"/>
        </w:rPr>
        <w:t>Groupe Femmes, Politique et Démocratie</w:t>
      </w:r>
      <w:r w:rsidRPr="00544459">
        <w:rPr>
          <w:rFonts w:eastAsia="Times New Roman" w:cstheme="minorHAnsi"/>
          <w:lang w:eastAsia="fr-CA"/>
        </w:rPr>
        <w:t> (GFPD), le </w:t>
      </w:r>
      <w:r w:rsidRPr="00544459">
        <w:rPr>
          <w:rFonts w:eastAsia="Times New Roman" w:cstheme="minorHAnsi"/>
          <w:i/>
          <w:iCs/>
          <w:lang w:eastAsia="fr-CA"/>
        </w:rPr>
        <w:t>Défi parité+ EDI</w:t>
      </w:r>
      <w:r w:rsidR="00DA28D8" w:rsidRPr="00544459">
        <w:rPr>
          <w:rFonts w:eastAsia="Times New Roman" w:cstheme="minorHAnsi"/>
          <w:lang w:eastAsia="fr-CA"/>
        </w:rPr>
        <w:t xml:space="preserve"> fait suite </w:t>
      </w:r>
      <w:r w:rsidR="00DA28D8" w:rsidRPr="00544459">
        <w:rPr>
          <w:rFonts w:cstheme="minorHAnsi"/>
        </w:rPr>
        <w:t xml:space="preserve">au </w:t>
      </w:r>
      <w:r w:rsidR="00DA28D8" w:rsidRPr="00544459">
        <w:rPr>
          <w:rFonts w:cstheme="minorHAnsi"/>
          <w:i/>
          <w:iCs/>
        </w:rPr>
        <w:t xml:space="preserve">Défi parité </w:t>
      </w:r>
      <w:r w:rsidR="00DA28D8" w:rsidRPr="00544459">
        <w:rPr>
          <w:rFonts w:cstheme="minorHAnsi"/>
          <w:iCs/>
        </w:rPr>
        <w:t>(</w:t>
      </w:r>
      <w:r w:rsidR="00BA29EA">
        <w:rPr>
          <w:rFonts w:cstheme="minorHAnsi"/>
        </w:rPr>
        <w:t>2017-2020). Ce projet invite les</w:t>
      </w:r>
      <w:r w:rsidR="0014741B">
        <w:rPr>
          <w:rFonts w:cstheme="minorHAnsi"/>
        </w:rPr>
        <w:t xml:space="preserve"> </w:t>
      </w:r>
      <w:r w:rsidR="00894477" w:rsidRPr="0014741B">
        <w:rPr>
          <w:rFonts w:eastAsia="Times New Roman" w:cstheme="minorHAnsi"/>
          <w:b/>
          <w:lang w:eastAsia="fr-CA"/>
        </w:rPr>
        <w:t>m</w:t>
      </w:r>
      <w:r w:rsidRPr="0014741B">
        <w:rPr>
          <w:rFonts w:eastAsia="Times New Roman" w:cstheme="minorHAnsi"/>
          <w:b/>
          <w:lang w:eastAsia="fr-CA"/>
        </w:rPr>
        <w:t>unicipalités</w:t>
      </w:r>
      <w:r w:rsidRPr="00544459">
        <w:rPr>
          <w:rFonts w:eastAsia="Times New Roman" w:cstheme="minorHAnsi"/>
          <w:b/>
          <w:lang w:eastAsia="fr-CA"/>
        </w:rPr>
        <w:t xml:space="preserve"> régionales de comté (MRC)</w:t>
      </w:r>
      <w:r w:rsidR="0010705C">
        <w:rPr>
          <w:rFonts w:eastAsia="Times New Roman" w:cstheme="minorHAnsi"/>
          <w:b/>
          <w:lang w:eastAsia="fr-CA"/>
        </w:rPr>
        <w:t xml:space="preserve"> et les municipalités</w:t>
      </w:r>
      <w:r w:rsidRPr="00544459">
        <w:rPr>
          <w:rFonts w:eastAsia="Times New Roman" w:cstheme="minorHAnsi"/>
          <w:lang w:eastAsia="fr-CA"/>
        </w:rPr>
        <w:t xml:space="preserve"> </w:t>
      </w:r>
      <w:r w:rsidRPr="00544459">
        <w:rPr>
          <w:rFonts w:eastAsia="Times New Roman" w:cstheme="minorHAnsi"/>
          <w:b/>
          <w:lang w:eastAsia="fr-CA"/>
        </w:rPr>
        <w:t>à</w:t>
      </w:r>
      <w:r w:rsidRPr="00544459">
        <w:rPr>
          <w:rFonts w:eastAsia="Times New Roman" w:cstheme="minorHAnsi"/>
          <w:lang w:eastAsia="fr-CA"/>
        </w:rPr>
        <w:t xml:space="preserve"> </w:t>
      </w:r>
      <w:r w:rsidRPr="00544459">
        <w:rPr>
          <w:rFonts w:eastAsia="Times New Roman" w:cstheme="minorHAnsi"/>
          <w:b/>
          <w:lang w:eastAsia="fr-CA"/>
        </w:rPr>
        <w:t>élaborer une pol</w:t>
      </w:r>
      <w:r w:rsidR="001A2097" w:rsidRPr="00544459">
        <w:rPr>
          <w:rFonts w:eastAsia="Times New Roman" w:cstheme="minorHAnsi"/>
          <w:b/>
          <w:lang w:eastAsia="fr-CA"/>
        </w:rPr>
        <w:t>itique</w:t>
      </w:r>
      <w:r w:rsidRPr="00544459">
        <w:rPr>
          <w:rFonts w:eastAsia="Times New Roman" w:cstheme="minorHAnsi"/>
          <w:b/>
          <w:lang w:eastAsia="fr-CA"/>
        </w:rPr>
        <w:t xml:space="preserve"> </w:t>
      </w:r>
      <w:r w:rsidR="0010705C">
        <w:rPr>
          <w:rFonts w:eastAsia="Times New Roman" w:cstheme="minorHAnsi"/>
          <w:b/>
          <w:lang w:eastAsia="fr-CA"/>
        </w:rPr>
        <w:t xml:space="preserve">d’égalité </w:t>
      </w:r>
      <w:r w:rsidRPr="00544459">
        <w:rPr>
          <w:rFonts w:eastAsia="Times New Roman" w:cstheme="minorHAnsi"/>
          <w:b/>
          <w:lang w:eastAsia="fr-CA"/>
        </w:rPr>
        <w:t>et un plan d’action pour favoriser l’atteinte de l’égalité de fait</w:t>
      </w:r>
      <w:r w:rsidRPr="00544459">
        <w:rPr>
          <w:rFonts w:eastAsia="Times New Roman" w:cstheme="minorHAnsi"/>
          <w:lang w:eastAsia="fr-CA"/>
        </w:rPr>
        <w:t xml:space="preserve"> entre les femmes et les hommes sur leur territoire</w:t>
      </w:r>
      <w:r w:rsidR="003B3B80" w:rsidRPr="00544459">
        <w:rPr>
          <w:rFonts w:eastAsia="Times New Roman" w:cstheme="minorHAnsi"/>
          <w:lang w:eastAsia="fr-CA"/>
        </w:rPr>
        <w:t xml:space="preserve"> </w:t>
      </w:r>
      <w:r w:rsidR="003B3B80" w:rsidRPr="00544459">
        <w:rPr>
          <w:rFonts w:eastAsia="Times New Roman" w:cstheme="minorHAnsi"/>
          <w:bCs/>
          <w:lang w:eastAsia="fr-CA"/>
        </w:rPr>
        <w:t>en luttant contre les obstacles systémiques qui en freinent l’avènement</w:t>
      </w:r>
      <w:r w:rsidR="00DA28D8" w:rsidRPr="00544459">
        <w:rPr>
          <w:rFonts w:eastAsia="Times New Roman" w:cstheme="minorHAnsi"/>
          <w:lang w:eastAsia="fr-CA"/>
        </w:rPr>
        <w:t xml:space="preserve">. </w:t>
      </w:r>
    </w:p>
    <w:p w14:paraId="442960AF" w14:textId="77777777" w:rsidR="000336A8" w:rsidRPr="00544459" w:rsidRDefault="000336A8" w:rsidP="005D487F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fr-CA"/>
        </w:rPr>
      </w:pPr>
    </w:p>
    <w:p w14:paraId="28CF6A42" w14:textId="34BA73DF" w:rsidR="00323985" w:rsidRPr="00544459" w:rsidRDefault="00DA28D8" w:rsidP="005D487F">
      <w:pPr>
        <w:spacing w:after="0" w:line="276" w:lineRule="auto"/>
        <w:jc w:val="both"/>
        <w:rPr>
          <w:rFonts w:cs="Calibri"/>
        </w:rPr>
      </w:pPr>
      <w:r w:rsidRPr="00544459">
        <w:rPr>
          <w:rFonts w:cstheme="minorHAnsi"/>
        </w:rPr>
        <w:t xml:space="preserve">Cette </w:t>
      </w:r>
      <w:r w:rsidR="00782191" w:rsidRPr="00544459">
        <w:rPr>
          <w:rFonts w:cstheme="minorHAnsi"/>
        </w:rPr>
        <w:t xml:space="preserve">nouvelle </w:t>
      </w:r>
      <w:r w:rsidRPr="00544459">
        <w:rPr>
          <w:rFonts w:cstheme="minorHAnsi"/>
        </w:rPr>
        <w:t>mouture</w:t>
      </w:r>
      <w:r w:rsidR="00782191" w:rsidRPr="00544459">
        <w:rPr>
          <w:rFonts w:cstheme="minorHAnsi"/>
        </w:rPr>
        <w:t xml:space="preserve"> (</w:t>
      </w:r>
      <w:r w:rsidRPr="00544459">
        <w:rPr>
          <w:rFonts w:cstheme="minorHAnsi"/>
          <w:i/>
        </w:rPr>
        <w:t>+</w:t>
      </w:r>
      <w:r w:rsidR="00782191" w:rsidRPr="00544459">
        <w:rPr>
          <w:rFonts w:cstheme="minorHAnsi"/>
          <w:i/>
        </w:rPr>
        <w:t> </w:t>
      </w:r>
      <w:r w:rsidRPr="00544459">
        <w:rPr>
          <w:rFonts w:cstheme="minorHAnsi"/>
          <w:i/>
        </w:rPr>
        <w:t>EDI</w:t>
      </w:r>
      <w:r w:rsidR="00782191" w:rsidRPr="00544459">
        <w:rPr>
          <w:rFonts w:cstheme="minorHAnsi"/>
        </w:rPr>
        <w:t xml:space="preserve">) </w:t>
      </w:r>
      <w:r w:rsidRPr="00544459">
        <w:rPr>
          <w:rFonts w:cstheme="minorHAnsi"/>
        </w:rPr>
        <w:t xml:space="preserve">du projet </w:t>
      </w:r>
      <w:r w:rsidR="00043A78" w:rsidRPr="00544459">
        <w:rPr>
          <w:rFonts w:cstheme="minorHAnsi"/>
        </w:rPr>
        <w:t xml:space="preserve">permettra un </w:t>
      </w:r>
      <w:r w:rsidR="00043A78" w:rsidRPr="00544459">
        <w:rPr>
          <w:rFonts w:cstheme="minorHAnsi"/>
          <w:b/>
        </w:rPr>
        <w:t>élargissement au plan territorial</w:t>
      </w:r>
      <w:r w:rsidR="00043A78" w:rsidRPr="00544459">
        <w:rPr>
          <w:rFonts w:cstheme="minorHAnsi"/>
        </w:rPr>
        <w:t xml:space="preserve"> </w:t>
      </w:r>
      <w:r w:rsidR="000336A8" w:rsidRPr="00544459">
        <w:t xml:space="preserve">en ajoutant </w:t>
      </w:r>
      <w:r w:rsidR="000647A7">
        <w:t>trois</w:t>
      </w:r>
      <w:r w:rsidR="00BA29EA">
        <w:t xml:space="preserve"> nouvelle</w:t>
      </w:r>
      <w:r w:rsidR="000336A8" w:rsidRPr="00544459">
        <w:t>s régions</w:t>
      </w:r>
      <w:r w:rsidR="000336A8" w:rsidRPr="00544459">
        <w:rPr>
          <w:rFonts w:cstheme="minorHAnsi"/>
        </w:rPr>
        <w:t xml:space="preserve"> </w:t>
      </w:r>
      <w:r w:rsidR="00BA29EA" w:rsidRPr="00544459">
        <w:rPr>
          <w:rFonts w:cstheme="minorHAnsi"/>
        </w:rPr>
        <w:t>soit l’Estrie, Lanaudière</w:t>
      </w:r>
      <w:r w:rsidR="000647A7">
        <w:rPr>
          <w:rFonts w:cstheme="minorHAnsi"/>
        </w:rPr>
        <w:t xml:space="preserve"> et</w:t>
      </w:r>
      <w:r w:rsidR="00BA29EA" w:rsidRPr="00544459">
        <w:rPr>
          <w:rFonts w:cstheme="minorHAnsi"/>
        </w:rPr>
        <w:t xml:space="preserve"> Chaudière-Appalaches.</w:t>
      </w:r>
      <w:r w:rsidR="00BA29EA">
        <w:rPr>
          <w:rFonts w:cstheme="minorHAnsi"/>
        </w:rPr>
        <w:t xml:space="preserve"> Elle vise également</w:t>
      </w:r>
      <w:r w:rsidR="00043A78" w:rsidRPr="00544459">
        <w:rPr>
          <w:rFonts w:cstheme="minorHAnsi"/>
        </w:rPr>
        <w:t xml:space="preserve"> une </w:t>
      </w:r>
      <w:r w:rsidR="00043A78" w:rsidRPr="00544459">
        <w:rPr>
          <w:rFonts w:cstheme="minorHAnsi"/>
          <w:b/>
        </w:rPr>
        <w:t>intensification en terme</w:t>
      </w:r>
      <w:r w:rsidR="001A2097" w:rsidRPr="00544459">
        <w:rPr>
          <w:rFonts w:cstheme="minorHAnsi"/>
          <w:b/>
        </w:rPr>
        <w:t>s</w:t>
      </w:r>
      <w:r w:rsidR="00043A78" w:rsidRPr="00544459">
        <w:rPr>
          <w:rFonts w:cstheme="minorHAnsi"/>
          <w:b/>
        </w:rPr>
        <w:t xml:space="preserve"> d’équité, de </w:t>
      </w:r>
      <w:r w:rsidR="000336A8" w:rsidRPr="00544459">
        <w:rPr>
          <w:rFonts w:cstheme="minorHAnsi"/>
          <w:b/>
        </w:rPr>
        <w:t>diversité et d’inclusion (EDI)</w:t>
      </w:r>
      <w:r w:rsidR="000336A8" w:rsidRPr="00544459">
        <w:rPr>
          <w:rFonts w:cstheme="minorHAnsi"/>
        </w:rPr>
        <w:t xml:space="preserve">. </w:t>
      </w:r>
      <w:r w:rsidR="00613B30" w:rsidRPr="00544459">
        <w:t xml:space="preserve">Depuis le début de la pandémie, les inégalités déjà présentes entre les femmes et les hommes se sont exacerbées. </w:t>
      </w:r>
      <w:r w:rsidR="000336A8" w:rsidRPr="00544459">
        <w:t xml:space="preserve">Les reculs que les femmes encaissent dans de nombreux secteurs de leur vie, rappellent l’urgence de s’attaquer aux obstacles </w:t>
      </w:r>
      <w:r w:rsidR="00F850D8" w:rsidRPr="00544459">
        <w:t xml:space="preserve">systémiques et structurels </w:t>
      </w:r>
      <w:r w:rsidR="000336A8" w:rsidRPr="00544459">
        <w:t>auxquels elles se heurtent</w:t>
      </w:r>
      <w:r w:rsidR="00613B30" w:rsidRPr="00544459">
        <w:t>,</w:t>
      </w:r>
      <w:r w:rsidR="00F850D8" w:rsidRPr="00544459">
        <w:t xml:space="preserve"> </w:t>
      </w:r>
      <w:r w:rsidR="005D487F" w:rsidRPr="00544459">
        <w:t xml:space="preserve">dont </w:t>
      </w:r>
      <w:r w:rsidR="00F850D8" w:rsidRPr="00544459">
        <w:t>l’accès aux postes décisionnels et à l</w:t>
      </w:r>
      <w:r w:rsidR="005D487F" w:rsidRPr="00544459">
        <w:t>a</w:t>
      </w:r>
      <w:r w:rsidR="00F850D8" w:rsidRPr="00544459">
        <w:t xml:space="preserve"> pleine participation à la vie sociale, économique et démocratique au sein de leur communauté, de</w:t>
      </w:r>
      <w:r w:rsidR="00624B85">
        <w:t xml:space="preserve"> leur MRC ou</w:t>
      </w:r>
      <w:r w:rsidR="00F850D8" w:rsidRPr="00544459">
        <w:t xml:space="preserve"> de leur municipalité. </w:t>
      </w:r>
      <w:r w:rsidR="00F850D8" w:rsidRPr="00544459">
        <w:rPr>
          <w:i/>
        </w:rPr>
        <w:t xml:space="preserve">Défi </w:t>
      </w:r>
      <w:proofErr w:type="spellStart"/>
      <w:r w:rsidR="00F850D8" w:rsidRPr="00544459">
        <w:rPr>
          <w:i/>
        </w:rPr>
        <w:t>partité</w:t>
      </w:r>
      <w:proofErr w:type="spellEnd"/>
      <w:r w:rsidR="00F850D8" w:rsidRPr="00544459">
        <w:rPr>
          <w:i/>
        </w:rPr>
        <w:t>+ EDI</w:t>
      </w:r>
      <w:r w:rsidR="00F850D8" w:rsidRPr="00544459">
        <w:t xml:space="preserve"> permettra d’intensifier l’inclusion auprès des </w:t>
      </w:r>
      <w:r w:rsidR="000336A8" w:rsidRPr="00544459">
        <w:t xml:space="preserve">femmes </w:t>
      </w:r>
      <w:r w:rsidR="00F850D8" w:rsidRPr="00544459">
        <w:t xml:space="preserve">souvent </w:t>
      </w:r>
      <w:r w:rsidR="000336A8" w:rsidRPr="00544459">
        <w:t xml:space="preserve">sous-représentées </w:t>
      </w:r>
      <w:r w:rsidR="00613B30" w:rsidRPr="00544459">
        <w:t>telles que</w:t>
      </w:r>
      <w:r w:rsidR="000336A8" w:rsidRPr="00544459">
        <w:t xml:space="preserve"> les femmes </w:t>
      </w:r>
      <w:proofErr w:type="spellStart"/>
      <w:r w:rsidR="000336A8" w:rsidRPr="00544459">
        <w:t>racialisées</w:t>
      </w:r>
      <w:proofErr w:type="spellEnd"/>
      <w:r w:rsidR="000336A8" w:rsidRPr="00544459">
        <w:t xml:space="preserve">, les nouvelles arrivantes, les femmes des communautés culturelles, les jeunes femmes, les femmes ayant un faible revenu, </w:t>
      </w:r>
      <w:r w:rsidR="000336A8" w:rsidRPr="00544459">
        <w:rPr>
          <w:rFonts w:ascii="Calibri" w:hAnsi="Calibri" w:cs="Calibri"/>
          <w:iCs/>
          <w:color w:val="000000"/>
        </w:rPr>
        <w:t>celles en situation de handicap</w:t>
      </w:r>
      <w:r w:rsidR="00613B30" w:rsidRPr="00544459">
        <w:t xml:space="preserve"> ou encore </w:t>
      </w:r>
      <w:r w:rsidR="000336A8" w:rsidRPr="00544459">
        <w:t>celles des communautés rurales.</w:t>
      </w:r>
    </w:p>
    <w:p w14:paraId="716F7808" w14:textId="19FE154F" w:rsidR="000336A8" w:rsidRPr="00544459" w:rsidRDefault="000336A8" w:rsidP="005D487F">
      <w:pPr>
        <w:spacing w:after="0" w:line="276" w:lineRule="auto"/>
      </w:pPr>
    </w:p>
    <w:p w14:paraId="2F593788" w14:textId="74F0299D" w:rsidR="00875982" w:rsidRPr="00544459" w:rsidRDefault="00EC4D05" w:rsidP="005D487F">
      <w:pPr>
        <w:shd w:val="clear" w:color="auto" w:fill="FFFFFF"/>
        <w:spacing w:after="0" w:line="276" w:lineRule="auto"/>
        <w:jc w:val="both"/>
        <w:rPr>
          <w:rFonts w:cstheme="minorHAnsi"/>
          <w:color w:val="000000"/>
        </w:rPr>
      </w:pPr>
      <w:r w:rsidRPr="00544459">
        <w:rPr>
          <w:rFonts w:cstheme="minorHAnsi"/>
        </w:rPr>
        <w:t xml:space="preserve">Dans le cadre de ce projet, </w:t>
      </w:r>
      <w:r w:rsidR="00981DD1" w:rsidRPr="00544459">
        <w:rPr>
          <w:rFonts w:cstheme="minorHAnsi"/>
        </w:rPr>
        <w:t>le Groupe Femmes Politique et D</w:t>
      </w:r>
      <w:r w:rsidR="00043A78" w:rsidRPr="00544459">
        <w:rPr>
          <w:rFonts w:cstheme="minorHAnsi"/>
        </w:rPr>
        <w:t xml:space="preserve">émocratie </w:t>
      </w:r>
      <w:r w:rsidR="001A2097" w:rsidRPr="00544459">
        <w:rPr>
          <w:rFonts w:cstheme="minorHAnsi"/>
        </w:rPr>
        <w:t>pourra compter sur l’expertise</w:t>
      </w:r>
      <w:r w:rsidR="00043A78" w:rsidRPr="00544459">
        <w:rPr>
          <w:rFonts w:cstheme="minorHAnsi"/>
        </w:rPr>
        <w:t xml:space="preserve"> de </w:t>
      </w:r>
      <w:r w:rsidR="0053534F" w:rsidRPr="00544459">
        <w:rPr>
          <w:rFonts w:cstheme="minorHAnsi"/>
          <w:b/>
        </w:rPr>
        <w:t>quatre</w:t>
      </w:r>
      <w:r w:rsidR="00043A78" w:rsidRPr="00544459">
        <w:rPr>
          <w:rFonts w:cstheme="minorHAnsi"/>
          <w:b/>
        </w:rPr>
        <w:t xml:space="preserve"> agentes de liaison</w:t>
      </w:r>
      <w:r w:rsidR="00043A78" w:rsidRPr="00544459">
        <w:rPr>
          <w:rFonts w:cstheme="minorHAnsi"/>
        </w:rPr>
        <w:t xml:space="preserve"> </w:t>
      </w:r>
      <w:r w:rsidR="00875982" w:rsidRPr="00544459">
        <w:rPr>
          <w:rFonts w:cstheme="minorHAnsi"/>
        </w:rPr>
        <w:t xml:space="preserve">qui </w:t>
      </w:r>
      <w:r w:rsidR="00544459">
        <w:rPr>
          <w:rFonts w:cstheme="minorHAnsi"/>
        </w:rPr>
        <w:t>auront la</w:t>
      </w:r>
      <w:r w:rsidR="00875982" w:rsidRPr="00544459">
        <w:rPr>
          <w:rFonts w:cstheme="minorHAnsi"/>
        </w:rPr>
        <w:t xml:space="preserve"> mission </w:t>
      </w:r>
      <w:r w:rsidR="00CA7967" w:rsidRPr="00544459">
        <w:rPr>
          <w:rFonts w:eastAsia="Times New Roman" w:cstheme="minorHAnsi"/>
          <w:lang w:eastAsia="fr-CA"/>
        </w:rPr>
        <w:t xml:space="preserve">d’accompagner et de soutenir les élues, élus et fonctionnaires des MRC </w:t>
      </w:r>
      <w:r w:rsidR="0010705C">
        <w:rPr>
          <w:rFonts w:eastAsia="Times New Roman" w:cstheme="minorHAnsi"/>
          <w:lang w:eastAsia="fr-CA"/>
        </w:rPr>
        <w:t xml:space="preserve">et des municipalités </w:t>
      </w:r>
      <w:r w:rsidR="00CA7967" w:rsidRPr="00544459">
        <w:rPr>
          <w:rFonts w:eastAsia="Times New Roman" w:cstheme="minorHAnsi"/>
          <w:lang w:eastAsia="fr-CA"/>
        </w:rPr>
        <w:t xml:space="preserve">participantes </w:t>
      </w:r>
      <w:r w:rsidR="00CE238E" w:rsidRPr="00544459">
        <w:rPr>
          <w:rFonts w:eastAsia="Times New Roman" w:cstheme="minorHAnsi"/>
          <w:lang w:eastAsia="fr-CA"/>
        </w:rPr>
        <w:t xml:space="preserve">ainsi que </w:t>
      </w:r>
      <w:r w:rsidR="00CE238E" w:rsidRPr="00544459">
        <w:t>des membres de la société civile</w:t>
      </w:r>
      <w:r w:rsidR="00CE238E" w:rsidRPr="00544459">
        <w:rPr>
          <w:rFonts w:eastAsia="Times New Roman" w:cstheme="minorHAnsi"/>
          <w:lang w:eastAsia="fr-CA"/>
        </w:rPr>
        <w:t xml:space="preserve"> </w:t>
      </w:r>
      <w:r w:rsidR="00CA7967" w:rsidRPr="00544459">
        <w:rPr>
          <w:rFonts w:eastAsia="Times New Roman" w:cstheme="minorHAnsi"/>
          <w:lang w:eastAsia="fr-CA"/>
        </w:rPr>
        <w:t>dans la compréhension des enjeux d’égalité entre les femmes et les hommes</w:t>
      </w:r>
      <w:r w:rsidR="00544459">
        <w:rPr>
          <w:rFonts w:eastAsia="Times New Roman" w:cstheme="minorHAnsi"/>
          <w:lang w:eastAsia="fr-CA"/>
        </w:rPr>
        <w:t xml:space="preserve"> </w:t>
      </w:r>
      <w:r w:rsidR="00CA7967" w:rsidRPr="00544459">
        <w:rPr>
          <w:rFonts w:cstheme="minorHAnsi"/>
        </w:rPr>
        <w:t>dans le but d’élaborer</w:t>
      </w:r>
      <w:r w:rsidR="00875982" w:rsidRPr="00544459">
        <w:rPr>
          <w:rFonts w:cstheme="minorHAnsi"/>
        </w:rPr>
        <w:t xml:space="preserve"> de</w:t>
      </w:r>
      <w:r w:rsidR="00CA7967" w:rsidRPr="00544459">
        <w:rPr>
          <w:rFonts w:cstheme="minorHAnsi"/>
        </w:rPr>
        <w:t>s</w:t>
      </w:r>
      <w:r w:rsidR="00875982" w:rsidRPr="00544459">
        <w:rPr>
          <w:rFonts w:cstheme="minorHAnsi"/>
        </w:rPr>
        <w:t xml:space="preserve"> politiques d’égalité et des plans d’action </w:t>
      </w:r>
      <w:r w:rsidR="00CA7967" w:rsidRPr="00544459">
        <w:rPr>
          <w:rFonts w:cstheme="minorHAnsi"/>
        </w:rPr>
        <w:t>les accompagnant</w:t>
      </w:r>
      <w:r w:rsidR="001A2097" w:rsidRPr="00544459">
        <w:rPr>
          <w:rFonts w:cstheme="minorHAnsi"/>
        </w:rPr>
        <w:t>,</w:t>
      </w:r>
      <w:r w:rsidR="00BA373D" w:rsidRPr="00544459">
        <w:rPr>
          <w:rFonts w:cstheme="minorHAnsi"/>
        </w:rPr>
        <w:t xml:space="preserve"> et ce, </w:t>
      </w:r>
      <w:r w:rsidR="00BA373D" w:rsidRPr="00544459">
        <w:t xml:space="preserve">sous le prisme de l’analyse comparative entre les sexes et </w:t>
      </w:r>
      <w:proofErr w:type="spellStart"/>
      <w:r w:rsidR="00BA373D" w:rsidRPr="00544459">
        <w:t>intersectionnelle</w:t>
      </w:r>
      <w:proofErr w:type="spellEnd"/>
      <w:r w:rsidR="00BA373D" w:rsidRPr="00544459">
        <w:t xml:space="preserve"> (ACS+).</w:t>
      </w:r>
      <w:r w:rsidR="00BA29EA">
        <w:t xml:space="preserve"> Les agentes de liaison </w:t>
      </w:r>
      <w:r w:rsidR="00BA29EA" w:rsidRPr="00BA29EA">
        <w:rPr>
          <w:i/>
        </w:rPr>
        <w:t xml:space="preserve">du Défi parité+ EDI </w:t>
      </w:r>
      <w:r w:rsidR="00BA29EA">
        <w:t xml:space="preserve">sont : </w:t>
      </w:r>
    </w:p>
    <w:p w14:paraId="46AEADA7" w14:textId="77777777" w:rsidR="000647A7" w:rsidRPr="009D3EA5" w:rsidRDefault="000647A7" w:rsidP="000647A7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 xml:space="preserve">Estrie : </w:t>
      </w:r>
      <w:r w:rsidRPr="009D3EA5">
        <w:rPr>
          <w:rFonts w:cstheme="minorHAnsi"/>
          <w:bCs/>
        </w:rPr>
        <w:t xml:space="preserve">P.É.P.I.N.E.S. – Promotion des estriennes pour initier une nouvelle équité sociale  </w:t>
      </w:r>
    </w:p>
    <w:p w14:paraId="1E85E776" w14:textId="77777777" w:rsidR="000647A7" w:rsidRPr="009D3EA5" w:rsidRDefault="000647A7" w:rsidP="000647A7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</w:rPr>
      </w:pPr>
      <w:r w:rsidRPr="009D3EA5">
        <w:rPr>
          <w:rFonts w:cstheme="minorHAnsi"/>
          <w:b/>
          <w:bCs/>
        </w:rPr>
        <w:t>Lanaudière :</w:t>
      </w:r>
      <w:r w:rsidRPr="009D3EA5">
        <w:rPr>
          <w:rFonts w:cstheme="minorHAnsi"/>
          <w:bCs/>
        </w:rPr>
        <w:t xml:space="preserve"> RFÉL – Réseau des Femmes Élues de Lanaudière </w:t>
      </w:r>
    </w:p>
    <w:p w14:paraId="26DAF26C" w14:textId="77777777" w:rsidR="000647A7" w:rsidRPr="009D3EA5" w:rsidRDefault="000647A7" w:rsidP="000647A7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bCs/>
        </w:rPr>
      </w:pPr>
      <w:r w:rsidRPr="00CB7497">
        <w:rPr>
          <w:rFonts w:cstheme="minorHAnsi"/>
          <w:b/>
          <w:bCs/>
        </w:rPr>
        <w:t>Chaudière-Appalaches :</w:t>
      </w:r>
      <w:r w:rsidRPr="009D3EA5">
        <w:rPr>
          <w:rFonts w:cstheme="minorHAnsi"/>
          <w:bCs/>
        </w:rPr>
        <w:t xml:space="preserve"> </w:t>
      </w:r>
      <w:proofErr w:type="spellStart"/>
      <w:r w:rsidRPr="009D3EA5">
        <w:rPr>
          <w:rFonts w:cstheme="minorHAnsi"/>
          <w:bCs/>
        </w:rPr>
        <w:t>Afeas</w:t>
      </w:r>
      <w:proofErr w:type="spellEnd"/>
      <w:r w:rsidRPr="009D3EA5">
        <w:rPr>
          <w:rFonts w:cstheme="minorHAnsi"/>
          <w:bCs/>
        </w:rPr>
        <w:t xml:space="preserve">-Montmagny – Association féministe d’éducation et d’action sociale </w:t>
      </w:r>
    </w:p>
    <w:p w14:paraId="7619ED60" w14:textId="77777777" w:rsidR="000647A7" w:rsidRPr="00F42FB5" w:rsidRDefault="000647A7" w:rsidP="000647A7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F42FB5">
        <w:rPr>
          <w:rFonts w:cstheme="minorHAnsi"/>
          <w:b/>
        </w:rPr>
        <w:t>Chaudière-Appalaches :</w:t>
      </w:r>
      <w:r w:rsidRPr="00F42FB5">
        <w:rPr>
          <w:rFonts w:cstheme="minorHAnsi"/>
        </w:rPr>
        <w:t xml:space="preserve"> </w:t>
      </w:r>
      <w:r w:rsidRPr="00F42FB5">
        <w:rPr>
          <w:rFonts w:cstheme="minorHAnsi"/>
          <w:shd w:val="clear" w:color="auto" w:fill="FFFFFF"/>
        </w:rPr>
        <w:t>Réseau des groupes de femmes Chaudière-Appalaches</w:t>
      </w:r>
    </w:p>
    <w:p w14:paraId="6BE8F064" w14:textId="77777777" w:rsidR="00610C52" w:rsidRPr="00544459" w:rsidRDefault="00610C52" w:rsidP="005D487F">
      <w:pPr>
        <w:pStyle w:val="Paragraphedeliste"/>
        <w:shd w:val="clear" w:color="auto" w:fill="FFFFFF"/>
        <w:spacing w:after="0" w:line="276" w:lineRule="auto"/>
        <w:jc w:val="both"/>
        <w:rPr>
          <w:rFonts w:cstheme="minorHAnsi"/>
          <w:color w:val="000000"/>
        </w:rPr>
      </w:pPr>
    </w:p>
    <w:p w14:paraId="625B0C03" w14:textId="77777777" w:rsidR="00610C52" w:rsidRPr="00544459" w:rsidRDefault="00610C52" w:rsidP="005D487F">
      <w:pPr>
        <w:spacing w:after="0" w:line="276" w:lineRule="auto"/>
        <w:jc w:val="both"/>
        <w:rPr>
          <w:rFonts w:cstheme="minorHAnsi"/>
          <w:b/>
        </w:rPr>
      </w:pPr>
      <w:r w:rsidRPr="00544459">
        <w:rPr>
          <w:rFonts w:cstheme="minorHAnsi"/>
          <w:b/>
        </w:rPr>
        <w:t xml:space="preserve">Les résultats positifs de </w:t>
      </w:r>
      <w:r w:rsidRPr="00544459">
        <w:rPr>
          <w:rFonts w:cstheme="minorHAnsi"/>
          <w:b/>
          <w:i/>
        </w:rPr>
        <w:t>Défi parité</w:t>
      </w:r>
    </w:p>
    <w:p w14:paraId="59E8A747" w14:textId="51FC20E1" w:rsidR="002229CB" w:rsidRPr="00544459" w:rsidRDefault="00610C52" w:rsidP="005D487F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 xml:space="preserve">Avec </w:t>
      </w:r>
      <w:r w:rsidRPr="00544459">
        <w:rPr>
          <w:rFonts w:cstheme="minorHAnsi"/>
          <w:i/>
        </w:rPr>
        <w:t>Défi parité</w:t>
      </w:r>
      <w:r w:rsidRPr="00544459">
        <w:rPr>
          <w:rFonts w:cstheme="minorHAnsi"/>
        </w:rPr>
        <w:t xml:space="preserve"> (2017-2020), ce sont </w:t>
      </w:r>
      <w:r w:rsidRPr="00544459">
        <w:rPr>
          <w:rFonts w:cstheme="minorHAnsi"/>
          <w:b/>
        </w:rPr>
        <w:t>1</w:t>
      </w:r>
      <w:r w:rsidR="007621C3" w:rsidRPr="00544459">
        <w:rPr>
          <w:rFonts w:cstheme="minorHAnsi"/>
          <w:b/>
        </w:rPr>
        <w:t>4</w:t>
      </w:r>
      <w:r w:rsidRPr="00544459">
        <w:rPr>
          <w:rFonts w:cstheme="minorHAnsi"/>
          <w:b/>
        </w:rPr>
        <w:t xml:space="preserve"> politiques d’égalité</w:t>
      </w:r>
      <w:r w:rsidRPr="00544459">
        <w:rPr>
          <w:rFonts w:cstheme="minorHAnsi"/>
        </w:rPr>
        <w:t xml:space="preserve"> entre les femmes et les hommes qui ont été adopté</w:t>
      </w:r>
      <w:r w:rsidR="001A2097" w:rsidRPr="00544459">
        <w:rPr>
          <w:rFonts w:cstheme="minorHAnsi"/>
        </w:rPr>
        <w:t>e</w:t>
      </w:r>
      <w:r w:rsidRPr="00544459">
        <w:rPr>
          <w:rFonts w:cstheme="minorHAnsi"/>
        </w:rPr>
        <w:t xml:space="preserve">s dans </w:t>
      </w:r>
      <w:r w:rsidRPr="00544459">
        <w:rPr>
          <w:rFonts w:cstheme="minorHAnsi"/>
          <w:b/>
        </w:rPr>
        <w:t>1</w:t>
      </w:r>
      <w:r w:rsidR="007621C3" w:rsidRPr="00544459">
        <w:rPr>
          <w:rFonts w:cstheme="minorHAnsi"/>
          <w:b/>
        </w:rPr>
        <w:t>3</w:t>
      </w:r>
      <w:r w:rsidRPr="00544459">
        <w:rPr>
          <w:rFonts w:cstheme="minorHAnsi"/>
          <w:b/>
        </w:rPr>
        <w:t xml:space="preserve"> municipalités régionales de comté</w:t>
      </w:r>
      <w:r w:rsidRPr="00544459">
        <w:rPr>
          <w:rFonts w:cstheme="minorHAnsi"/>
        </w:rPr>
        <w:t xml:space="preserve"> (MRC) et </w:t>
      </w:r>
      <w:r w:rsidR="001A2097" w:rsidRPr="00544459">
        <w:rPr>
          <w:rFonts w:cstheme="minorHAnsi"/>
          <w:b/>
        </w:rPr>
        <w:t>une ville de plus de 100 </w:t>
      </w:r>
      <w:r w:rsidRPr="00544459">
        <w:rPr>
          <w:rFonts w:cstheme="minorHAnsi"/>
          <w:b/>
        </w:rPr>
        <w:t xml:space="preserve">000 </w:t>
      </w:r>
      <w:proofErr w:type="spellStart"/>
      <w:r w:rsidRPr="00544459">
        <w:rPr>
          <w:rFonts w:cstheme="minorHAnsi"/>
          <w:b/>
        </w:rPr>
        <w:t>habitant.e.s</w:t>
      </w:r>
      <w:proofErr w:type="spellEnd"/>
      <w:r w:rsidRPr="00544459">
        <w:rPr>
          <w:rFonts w:cstheme="minorHAnsi"/>
        </w:rPr>
        <w:t xml:space="preserve"> </w:t>
      </w:r>
      <w:r w:rsidR="00613B30" w:rsidRPr="00544459">
        <w:rPr>
          <w:rFonts w:cstheme="minorHAnsi"/>
        </w:rPr>
        <w:t>réparties</w:t>
      </w:r>
      <w:r w:rsidRPr="00544459">
        <w:rPr>
          <w:rFonts w:cstheme="minorHAnsi"/>
        </w:rPr>
        <w:t xml:space="preserve"> dans 4 régions </w:t>
      </w:r>
      <w:r w:rsidR="00981DD1" w:rsidRPr="00544459">
        <w:rPr>
          <w:rFonts w:cstheme="minorHAnsi"/>
        </w:rPr>
        <w:t>du Québec</w:t>
      </w:r>
      <w:r w:rsidRPr="00544459">
        <w:rPr>
          <w:rFonts w:cstheme="minorHAnsi"/>
        </w:rPr>
        <w:t xml:space="preserve"> : la Capitale-Nationale, l’Estrie</w:t>
      </w:r>
      <w:r w:rsidR="00CB1982" w:rsidRPr="00544459">
        <w:rPr>
          <w:rFonts w:cstheme="minorHAnsi"/>
        </w:rPr>
        <w:t>, la Montérégie et l’Outaouais.</w:t>
      </w:r>
    </w:p>
    <w:p w14:paraId="67BDCC25" w14:textId="43842BA0" w:rsidR="00E928BC" w:rsidRPr="00544459" w:rsidRDefault="00E928BC" w:rsidP="005D487F">
      <w:pPr>
        <w:spacing w:after="0" w:line="276" w:lineRule="auto"/>
        <w:jc w:val="both"/>
        <w:rPr>
          <w:rFonts w:cstheme="minorHAnsi"/>
          <w:b/>
        </w:rPr>
      </w:pPr>
    </w:p>
    <w:p w14:paraId="774D93C9" w14:textId="77777777" w:rsidR="00CB1982" w:rsidRPr="00544459" w:rsidRDefault="00CB1982" w:rsidP="005D487F">
      <w:pPr>
        <w:spacing w:after="0" w:line="276" w:lineRule="auto"/>
        <w:jc w:val="both"/>
        <w:rPr>
          <w:rFonts w:cstheme="minorHAnsi"/>
          <w:b/>
        </w:rPr>
      </w:pPr>
      <w:r w:rsidRPr="00544459">
        <w:rPr>
          <w:rFonts w:cstheme="minorHAnsi"/>
          <w:b/>
        </w:rPr>
        <w:t>La réalité en 2022</w:t>
      </w:r>
    </w:p>
    <w:p w14:paraId="762B78E2" w14:textId="77777777" w:rsidR="002229CB" w:rsidRPr="00544459" w:rsidRDefault="002229CB" w:rsidP="00544459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>Au Québec et au Canada, si l’égalité est un droit garanti par nos chartes des droits et libertés, l’égalité de fait demeure un objectif à atteindre. En effet, malgré des avancées positives de l’égalité entre les femmes et les hommes, des inégalités persistantes sont constatées dans plusieurs domaines d’activités. Croire le contraire relève d’un mythe à déconstruire. Le </w:t>
      </w:r>
      <w:r w:rsidRPr="00544459">
        <w:rPr>
          <w:rFonts w:cstheme="minorHAnsi"/>
          <w:i/>
        </w:rPr>
        <w:t>Défi parité+ EDI</w:t>
      </w:r>
      <w:r w:rsidRPr="00544459">
        <w:rPr>
          <w:rFonts w:cstheme="minorHAnsi"/>
        </w:rPr>
        <w:t xml:space="preserve"> s’inscrit dans cet effort, collaboratif et inclusif, de </w:t>
      </w:r>
      <w:r w:rsidRPr="00544459">
        <w:rPr>
          <w:rFonts w:cstheme="minorHAnsi"/>
          <w:b/>
        </w:rPr>
        <w:t>faire de l’égalité de fait une réalité</w:t>
      </w:r>
      <w:r w:rsidRPr="00544459">
        <w:rPr>
          <w:rFonts w:cstheme="minorHAnsi"/>
        </w:rPr>
        <w:t>.</w:t>
      </w:r>
    </w:p>
    <w:p w14:paraId="7CC96178" w14:textId="77777777" w:rsidR="00CB1982" w:rsidRPr="00544459" w:rsidRDefault="00CB1982" w:rsidP="00544459">
      <w:pPr>
        <w:spacing w:after="0" w:line="276" w:lineRule="auto"/>
        <w:jc w:val="both"/>
        <w:rPr>
          <w:rFonts w:cstheme="minorHAnsi"/>
        </w:rPr>
      </w:pPr>
    </w:p>
    <w:p w14:paraId="54AD4409" w14:textId="77777777" w:rsidR="00CB1982" w:rsidRPr="00544459" w:rsidRDefault="00CB1982" w:rsidP="00544459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 xml:space="preserve">Rappelons qu’à l’échelle municipale, les femmes occupent </w:t>
      </w:r>
      <w:r w:rsidR="001C1161" w:rsidRPr="00544459">
        <w:rPr>
          <w:rFonts w:cstheme="minorHAnsi"/>
        </w:rPr>
        <w:t>23,6</w:t>
      </w:r>
      <w:r w:rsidRPr="00544459">
        <w:rPr>
          <w:rFonts w:cstheme="minorHAnsi"/>
        </w:rPr>
        <w:t xml:space="preserve"> % des postes de mairesses, </w:t>
      </w:r>
      <w:r w:rsidR="001C1161" w:rsidRPr="00544459">
        <w:rPr>
          <w:rFonts w:cstheme="minorHAnsi"/>
        </w:rPr>
        <w:t>38,5 </w:t>
      </w:r>
      <w:r w:rsidRPr="00544459">
        <w:rPr>
          <w:rFonts w:cstheme="minorHAnsi"/>
        </w:rPr>
        <w:t xml:space="preserve">% des postes de conseillères municipales et </w:t>
      </w:r>
      <w:r w:rsidR="001C1161" w:rsidRPr="00544459">
        <w:rPr>
          <w:rFonts w:cstheme="minorHAnsi"/>
        </w:rPr>
        <w:t>27,7</w:t>
      </w:r>
      <w:r w:rsidRPr="00544459">
        <w:rPr>
          <w:rFonts w:cstheme="minorHAnsi"/>
        </w:rPr>
        <w:t xml:space="preserve"> % des postes de préfètes.</w:t>
      </w:r>
    </w:p>
    <w:p w14:paraId="1617E876" w14:textId="77777777" w:rsidR="00610C52" w:rsidRPr="00544459" w:rsidRDefault="00610C52" w:rsidP="00544459">
      <w:pPr>
        <w:spacing w:after="0" w:line="276" w:lineRule="auto"/>
        <w:jc w:val="both"/>
        <w:rPr>
          <w:rFonts w:cstheme="minorHAnsi"/>
        </w:rPr>
      </w:pPr>
    </w:p>
    <w:p w14:paraId="2E3DAC84" w14:textId="77777777" w:rsidR="00E928BC" w:rsidRPr="00544459" w:rsidRDefault="00E928BC" w:rsidP="00544459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>Ensemble, nous pouvons éliminer les obstacles systémiques que rencontrent les femmes dans leur volonté de participer pleinement à une société juste, équitable, diversifiée, inclusive (EDI) et démocratique!</w:t>
      </w:r>
    </w:p>
    <w:p w14:paraId="0F101FE5" w14:textId="77777777" w:rsidR="00E928BC" w:rsidRPr="00544459" w:rsidRDefault="00E928BC" w:rsidP="005D487F">
      <w:pPr>
        <w:spacing w:after="0" w:line="276" w:lineRule="auto"/>
        <w:rPr>
          <w:rFonts w:cstheme="minorHAnsi"/>
        </w:rPr>
      </w:pPr>
    </w:p>
    <w:p w14:paraId="78A442CB" w14:textId="77777777" w:rsidR="00610C52" w:rsidRPr="00544459" w:rsidRDefault="00610C52" w:rsidP="005D487F">
      <w:pPr>
        <w:spacing w:after="0" w:line="276" w:lineRule="auto"/>
        <w:jc w:val="center"/>
        <w:rPr>
          <w:rFonts w:cstheme="minorHAnsi"/>
        </w:rPr>
      </w:pPr>
      <w:r w:rsidRPr="00544459">
        <w:rPr>
          <w:rFonts w:cstheme="minorHAnsi"/>
        </w:rPr>
        <w:t>-30-</w:t>
      </w:r>
    </w:p>
    <w:p w14:paraId="50A36533" w14:textId="77777777" w:rsidR="00610C52" w:rsidRPr="00544459" w:rsidRDefault="00610C52" w:rsidP="005D487F">
      <w:pPr>
        <w:spacing w:after="0" w:line="276" w:lineRule="auto"/>
        <w:rPr>
          <w:rFonts w:cstheme="minorHAnsi"/>
        </w:rPr>
      </w:pPr>
    </w:p>
    <w:p w14:paraId="276E2E52" w14:textId="77777777" w:rsidR="009128BA" w:rsidRPr="00544459" w:rsidRDefault="009128BA" w:rsidP="005D487F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 xml:space="preserve">Relations de presse : </w:t>
      </w:r>
      <w:r w:rsidR="00610C52" w:rsidRPr="00544459">
        <w:rPr>
          <w:rFonts w:cstheme="minorHAnsi"/>
        </w:rPr>
        <w:t xml:space="preserve">Marie-Ève Charlebois, chargée des communications </w:t>
      </w:r>
    </w:p>
    <w:p w14:paraId="48F3BCA1" w14:textId="77777777" w:rsidR="00CB1982" w:rsidRPr="00544459" w:rsidRDefault="00610C52" w:rsidP="005D487F">
      <w:pPr>
        <w:spacing w:after="0" w:line="276" w:lineRule="auto"/>
        <w:jc w:val="both"/>
        <w:rPr>
          <w:rFonts w:cstheme="minorHAnsi"/>
        </w:rPr>
      </w:pPr>
      <w:r w:rsidRPr="00544459">
        <w:rPr>
          <w:rFonts w:cstheme="minorHAnsi"/>
        </w:rPr>
        <w:t xml:space="preserve">Groupe </w:t>
      </w:r>
      <w:r w:rsidR="00CB1982" w:rsidRPr="00544459">
        <w:rPr>
          <w:rFonts w:cstheme="minorHAnsi"/>
        </w:rPr>
        <w:t>Femmes, Politique et Démocratie</w:t>
      </w:r>
    </w:p>
    <w:p w14:paraId="49985935" w14:textId="30C8815B" w:rsidR="00610C52" w:rsidRPr="009128BA" w:rsidRDefault="004D2BE5" w:rsidP="005D487F">
      <w:pPr>
        <w:spacing w:after="0" w:line="276" w:lineRule="auto"/>
        <w:jc w:val="both"/>
        <w:rPr>
          <w:rFonts w:cstheme="minorHAnsi"/>
        </w:rPr>
      </w:pPr>
      <w:hyperlink r:id="rId9" w:history="1">
        <w:r w:rsidR="00610C52" w:rsidRPr="00544459">
          <w:rPr>
            <w:rStyle w:val="Lienhypertexte"/>
            <w:rFonts w:cstheme="minorHAnsi"/>
            <w:color w:val="auto"/>
          </w:rPr>
          <w:t>mecharlebois@gfpd.ca</w:t>
        </w:r>
      </w:hyperlink>
      <w:r w:rsidR="00610C52" w:rsidRPr="00544459">
        <w:rPr>
          <w:rFonts w:cstheme="minorHAnsi"/>
        </w:rPr>
        <w:t xml:space="preserve"> / </w:t>
      </w:r>
      <w:proofErr w:type="spellStart"/>
      <w:r w:rsidR="00610C52" w:rsidRPr="00544459">
        <w:rPr>
          <w:rFonts w:cstheme="minorHAnsi"/>
        </w:rPr>
        <w:t>bur</w:t>
      </w:r>
      <w:proofErr w:type="spellEnd"/>
      <w:r w:rsidR="00610C52" w:rsidRPr="00544459">
        <w:rPr>
          <w:rFonts w:cstheme="minorHAnsi"/>
        </w:rPr>
        <w:t xml:space="preserve">. : 418 658-8810 poste 22 / </w:t>
      </w:r>
      <w:proofErr w:type="spellStart"/>
      <w:r w:rsidR="00610C52" w:rsidRPr="00544459">
        <w:rPr>
          <w:rFonts w:cstheme="minorHAnsi"/>
        </w:rPr>
        <w:t>cell</w:t>
      </w:r>
      <w:proofErr w:type="spellEnd"/>
      <w:r w:rsidR="00610C52" w:rsidRPr="00544459">
        <w:rPr>
          <w:rFonts w:cstheme="minorHAnsi"/>
        </w:rPr>
        <w:t>. : 418</w:t>
      </w:r>
      <w:r w:rsidR="002229CB" w:rsidRPr="00544459">
        <w:rPr>
          <w:rFonts w:cstheme="minorHAnsi"/>
        </w:rPr>
        <w:t> </w:t>
      </w:r>
      <w:r w:rsidR="00610C52" w:rsidRPr="00544459">
        <w:rPr>
          <w:rFonts w:cstheme="minorHAnsi"/>
        </w:rPr>
        <w:t>524</w:t>
      </w:r>
      <w:r w:rsidR="002229CB" w:rsidRPr="00544459">
        <w:rPr>
          <w:rFonts w:cstheme="minorHAnsi"/>
        </w:rPr>
        <w:t>-48</w:t>
      </w:r>
      <w:r w:rsidR="00F615AA">
        <w:rPr>
          <w:rFonts w:cstheme="minorHAnsi"/>
        </w:rPr>
        <w:t>48</w:t>
      </w:r>
    </w:p>
    <w:p w14:paraId="344C0546" w14:textId="17CB247B" w:rsidR="00CB1982" w:rsidRDefault="00CB1982" w:rsidP="00610C52">
      <w:pPr>
        <w:spacing w:after="0" w:line="276" w:lineRule="auto"/>
        <w:rPr>
          <w:rFonts w:cstheme="minorHAnsi"/>
        </w:rPr>
      </w:pPr>
    </w:p>
    <w:p w14:paraId="674342BF" w14:textId="77777777" w:rsidR="004D2BE5" w:rsidRDefault="004D2BE5" w:rsidP="00610C52">
      <w:pPr>
        <w:spacing w:after="0" w:line="276" w:lineRule="auto"/>
        <w:rPr>
          <w:rFonts w:cstheme="minorHAnsi"/>
        </w:rPr>
      </w:pPr>
    </w:p>
    <w:p w14:paraId="63732E69" w14:textId="77777777" w:rsidR="009128BA" w:rsidRPr="00610C52" w:rsidRDefault="009128BA" w:rsidP="009128BA">
      <w:pPr>
        <w:spacing w:after="0" w:line="276" w:lineRule="auto"/>
        <w:rPr>
          <w:rFonts w:cstheme="minorHAnsi"/>
        </w:rPr>
      </w:pPr>
      <w:r w:rsidRPr="00610C52">
        <w:rPr>
          <w:rFonts w:cstheme="minorHAnsi"/>
        </w:rPr>
        <w:t>Ce projet est</w:t>
      </w:r>
      <w:r w:rsidR="007621C3">
        <w:rPr>
          <w:rFonts w:cstheme="minorHAnsi"/>
        </w:rPr>
        <w:t xml:space="preserve"> financé par Femmes et Égalité</w:t>
      </w:r>
      <w:r w:rsidRPr="00610C52">
        <w:rPr>
          <w:rFonts w:cstheme="minorHAnsi"/>
        </w:rPr>
        <w:t xml:space="preserve"> des genres Canada.</w:t>
      </w:r>
    </w:p>
    <w:p w14:paraId="54C86622" w14:textId="1A647ED8" w:rsidR="009128BA" w:rsidRDefault="009128BA" w:rsidP="009128BA">
      <w:pPr>
        <w:spacing w:after="0" w:line="276" w:lineRule="auto"/>
        <w:rPr>
          <w:rFonts w:cstheme="minorHAnsi"/>
        </w:rPr>
      </w:pPr>
      <w:r w:rsidRPr="00610C52">
        <w:rPr>
          <w:rFonts w:cstheme="minorHAnsi"/>
          <w:noProof/>
          <w:lang w:eastAsia="fr-CA"/>
        </w:rPr>
        <w:drawing>
          <wp:inline distT="0" distB="0" distL="0" distR="0" wp14:anchorId="15325737" wp14:editId="474893A6">
            <wp:extent cx="4095750" cy="37041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 2 ensemb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350" cy="39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57BB" w14:textId="77777777" w:rsidR="004D2BE5" w:rsidRDefault="004D2BE5" w:rsidP="009128BA">
      <w:pPr>
        <w:spacing w:after="0" w:line="276" w:lineRule="auto"/>
        <w:rPr>
          <w:rFonts w:cstheme="minorHAnsi"/>
        </w:rPr>
      </w:pPr>
      <w:bookmarkStart w:id="0" w:name="_GoBack"/>
      <w:bookmarkEnd w:id="0"/>
    </w:p>
    <w:p w14:paraId="1C62D5B3" w14:textId="44F25B62" w:rsidR="004D2BE5" w:rsidRDefault="004D2BE5" w:rsidP="009128BA">
      <w:pPr>
        <w:spacing w:after="0" w:line="276" w:lineRule="auto"/>
        <w:rPr>
          <w:rFonts w:cstheme="minorHAnsi"/>
        </w:rPr>
      </w:pPr>
      <w:r>
        <w:rPr>
          <w:rFonts w:cstheme="minorHAnsi"/>
        </w:rPr>
        <w:br/>
        <w:t xml:space="preserve">Agentes de liaison : </w:t>
      </w:r>
    </w:p>
    <w:p w14:paraId="7F08AE2D" w14:textId="1DA2C9A2" w:rsidR="004D2BE5" w:rsidRPr="00610C52" w:rsidRDefault="004D2BE5" w:rsidP="009128BA">
      <w:pPr>
        <w:spacing w:after="0" w:line="276" w:lineRule="auto"/>
        <w:rPr>
          <w:rFonts w:cstheme="minorHAnsi"/>
        </w:rPr>
      </w:pPr>
      <w:r>
        <w:rPr>
          <w:rFonts w:cstheme="minorHAnsi"/>
          <w:noProof/>
          <w:lang w:eastAsia="fr-CA"/>
        </w:rPr>
        <w:drawing>
          <wp:inline distT="0" distB="0" distL="0" distR="0" wp14:anchorId="08A68CD9" wp14:editId="66142C71">
            <wp:extent cx="5476875" cy="8286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30716" w14:textId="77777777" w:rsidR="009128BA" w:rsidRPr="00610C52" w:rsidRDefault="009128BA" w:rsidP="00610C52">
      <w:pPr>
        <w:spacing w:after="0" w:line="276" w:lineRule="auto"/>
        <w:rPr>
          <w:rFonts w:cstheme="minorHAnsi"/>
        </w:rPr>
      </w:pPr>
    </w:p>
    <w:sectPr w:rsidR="009128BA" w:rsidRPr="00610C52" w:rsidSect="004D2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1083" w14:textId="77777777" w:rsidR="00CA52E6" w:rsidRDefault="00CA52E6" w:rsidP="00043A78">
      <w:pPr>
        <w:spacing w:after="0" w:line="240" w:lineRule="auto"/>
      </w:pPr>
      <w:r>
        <w:separator/>
      </w:r>
    </w:p>
  </w:endnote>
  <w:endnote w:type="continuationSeparator" w:id="0">
    <w:p w14:paraId="79756E75" w14:textId="77777777" w:rsidR="00CA52E6" w:rsidRDefault="00CA52E6" w:rsidP="000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1D95" w14:textId="77777777" w:rsidR="00CA52E6" w:rsidRDefault="00CA52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16B9" w14:textId="77777777" w:rsidR="00CA52E6" w:rsidRDefault="00CA52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4C3E" w14:textId="77777777" w:rsidR="00CA52E6" w:rsidRDefault="00CA5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DE7F" w14:textId="77777777" w:rsidR="00CA52E6" w:rsidRDefault="00CA52E6" w:rsidP="00043A78">
      <w:pPr>
        <w:spacing w:after="0" w:line="240" w:lineRule="auto"/>
      </w:pPr>
      <w:r>
        <w:separator/>
      </w:r>
    </w:p>
  </w:footnote>
  <w:footnote w:type="continuationSeparator" w:id="0">
    <w:p w14:paraId="1BB3DE8C" w14:textId="77777777" w:rsidR="00CA52E6" w:rsidRDefault="00CA52E6" w:rsidP="0004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2D8B" w14:textId="77777777" w:rsidR="00CA52E6" w:rsidRDefault="00CA52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8A76" w14:textId="77777777" w:rsidR="00CA52E6" w:rsidRDefault="00CA52E6">
    <w:pPr>
      <w:pStyle w:val="En-tte"/>
    </w:pPr>
  </w:p>
  <w:p w14:paraId="7B71B75E" w14:textId="77777777" w:rsidR="00CA52E6" w:rsidRDefault="00CA52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7565" w14:textId="77777777" w:rsidR="00CA52E6" w:rsidRDefault="00CA52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4176"/>
    <w:multiLevelType w:val="hybridMultilevel"/>
    <w:tmpl w:val="25524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8"/>
    <w:rsid w:val="000336A8"/>
    <w:rsid w:val="00043A78"/>
    <w:rsid w:val="00054A73"/>
    <w:rsid w:val="000647A7"/>
    <w:rsid w:val="000A2BF8"/>
    <w:rsid w:val="000C2A62"/>
    <w:rsid w:val="0010705C"/>
    <w:rsid w:val="0014741B"/>
    <w:rsid w:val="001A2097"/>
    <w:rsid w:val="001C1161"/>
    <w:rsid w:val="002229CB"/>
    <w:rsid w:val="00323985"/>
    <w:rsid w:val="00377871"/>
    <w:rsid w:val="00382646"/>
    <w:rsid w:val="003B3B80"/>
    <w:rsid w:val="003F46B7"/>
    <w:rsid w:val="00457157"/>
    <w:rsid w:val="00482E59"/>
    <w:rsid w:val="004C45E2"/>
    <w:rsid w:val="004D2BE5"/>
    <w:rsid w:val="0053534F"/>
    <w:rsid w:val="00544459"/>
    <w:rsid w:val="005D487F"/>
    <w:rsid w:val="005E4FA1"/>
    <w:rsid w:val="00610C52"/>
    <w:rsid w:val="00613B30"/>
    <w:rsid w:val="00624B85"/>
    <w:rsid w:val="006A11A6"/>
    <w:rsid w:val="00714410"/>
    <w:rsid w:val="00746B2F"/>
    <w:rsid w:val="007621C3"/>
    <w:rsid w:val="00782191"/>
    <w:rsid w:val="00805B37"/>
    <w:rsid w:val="00843B4A"/>
    <w:rsid w:val="00875982"/>
    <w:rsid w:val="0088223D"/>
    <w:rsid w:val="00894477"/>
    <w:rsid w:val="008E3F65"/>
    <w:rsid w:val="009128BA"/>
    <w:rsid w:val="00981DD1"/>
    <w:rsid w:val="009E5B6A"/>
    <w:rsid w:val="009F5633"/>
    <w:rsid w:val="009F74AF"/>
    <w:rsid w:val="00A601E3"/>
    <w:rsid w:val="00AB5B3A"/>
    <w:rsid w:val="00BA29EA"/>
    <w:rsid w:val="00BA373D"/>
    <w:rsid w:val="00BF60E8"/>
    <w:rsid w:val="00C8343F"/>
    <w:rsid w:val="00CA52E6"/>
    <w:rsid w:val="00CA7967"/>
    <w:rsid w:val="00CB1982"/>
    <w:rsid w:val="00CE238E"/>
    <w:rsid w:val="00D25988"/>
    <w:rsid w:val="00D27F07"/>
    <w:rsid w:val="00DA28D8"/>
    <w:rsid w:val="00E228C1"/>
    <w:rsid w:val="00E304A6"/>
    <w:rsid w:val="00E928BC"/>
    <w:rsid w:val="00EC4D05"/>
    <w:rsid w:val="00F07070"/>
    <w:rsid w:val="00F615AA"/>
    <w:rsid w:val="00F850D8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1609B"/>
  <w15:chartTrackingRefBased/>
  <w15:docId w15:val="{BCDD4033-C844-4219-B483-63ED02B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6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2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A601E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601E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601E3"/>
    <w:rPr>
      <w:b/>
      <w:bCs/>
    </w:rPr>
  </w:style>
  <w:style w:type="character" w:styleId="Accentuation">
    <w:name w:val="Emphasis"/>
    <w:basedOn w:val="Policepardfaut"/>
    <w:uiPriority w:val="20"/>
    <w:qFormat/>
    <w:rsid w:val="00A601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601E3"/>
    <w:rPr>
      <w:color w:val="0000FF"/>
      <w:u w:val="single"/>
    </w:rPr>
  </w:style>
  <w:style w:type="paragraph" w:customStyle="1" w:styleId="xdefault">
    <w:name w:val="x_default"/>
    <w:basedOn w:val="Normal"/>
    <w:rsid w:val="00EC4D0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43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A78"/>
  </w:style>
  <w:style w:type="paragraph" w:styleId="Pieddepage">
    <w:name w:val="footer"/>
    <w:basedOn w:val="Normal"/>
    <w:link w:val="PieddepageCar"/>
    <w:uiPriority w:val="99"/>
    <w:unhideWhenUsed/>
    <w:rsid w:val="00043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A78"/>
  </w:style>
  <w:style w:type="paragraph" w:styleId="Paragraphedeliste">
    <w:name w:val="List Paragraph"/>
    <w:basedOn w:val="Normal"/>
    <w:uiPriority w:val="34"/>
    <w:qFormat/>
    <w:rsid w:val="008759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3F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F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F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F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F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1" w:color="501A4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charlebois@gfpd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4B09-8EEA-45D3-89E4-2539E60D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Charlebois</dc:creator>
  <cp:keywords/>
  <dc:description/>
  <cp:lastModifiedBy>Marie-Ève Charlebois</cp:lastModifiedBy>
  <cp:revision>13</cp:revision>
  <cp:lastPrinted>2022-02-02T13:43:00Z</cp:lastPrinted>
  <dcterms:created xsi:type="dcterms:W3CDTF">2022-02-02T17:36:00Z</dcterms:created>
  <dcterms:modified xsi:type="dcterms:W3CDTF">2022-10-28T14:36:00Z</dcterms:modified>
</cp:coreProperties>
</file>